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15F" w:rsidRPr="00DA615F" w:rsidRDefault="00DA615F" w:rsidP="00DA615F">
      <w:pPr>
        <w:spacing w:before="390" w:after="540" w:line="312" w:lineRule="atLeast"/>
        <w:textAlignment w:val="baseline"/>
        <w:outlineLvl w:val="2"/>
        <w:rPr>
          <w:rFonts w:ascii="Helvetica" w:eastAsia="Times New Roman" w:hAnsi="Helvetica" w:cs="Helvetica"/>
          <w:b/>
          <w:bCs/>
          <w:color w:val="111111"/>
          <w:sz w:val="54"/>
          <w:szCs w:val="54"/>
          <w:lang w:val="ru-RU" w:eastAsia="ru-RU" w:bidi="ar-SA"/>
        </w:rPr>
      </w:pPr>
      <w:r w:rsidRPr="00DA615F">
        <w:rPr>
          <w:rFonts w:ascii="Helvetica" w:eastAsia="Times New Roman" w:hAnsi="Helvetica" w:cs="Helvetica"/>
          <w:b/>
          <w:bCs/>
          <w:color w:val="111111"/>
          <w:sz w:val="54"/>
          <w:szCs w:val="54"/>
          <w:lang w:val="ru-RU" w:eastAsia="ru-RU" w:bidi="ar-SA"/>
        </w:rPr>
        <w:t>Постановление Правительства Российской Федерации от 22.12.2011 г. № 1107</w:t>
      </w:r>
    </w:p>
    <w:p w:rsidR="00DA615F" w:rsidRPr="00DA615F" w:rsidRDefault="00DA615F" w:rsidP="00DA615F">
      <w:pPr>
        <w:spacing w:after="0" w:line="270" w:lineRule="atLeast"/>
        <w:textAlignment w:val="baseline"/>
        <w:rPr>
          <w:rFonts w:ascii="Helvetica" w:eastAsia="Times New Roman" w:hAnsi="Helvetica" w:cs="Helvetica"/>
          <w:color w:val="7B7B7B"/>
          <w:sz w:val="24"/>
          <w:szCs w:val="24"/>
          <w:lang w:val="ru-RU" w:eastAsia="ru-RU" w:bidi="ar-SA"/>
        </w:rPr>
      </w:pPr>
      <w:r w:rsidRPr="00DA615F">
        <w:rPr>
          <w:rFonts w:ascii="Helvetica" w:eastAsia="Times New Roman" w:hAnsi="Helvetica" w:cs="Helvetica"/>
          <w:color w:val="7B7B7B"/>
          <w:sz w:val="24"/>
          <w:szCs w:val="24"/>
          <w:lang w:val="ru-RU" w:eastAsia="ru-RU" w:bidi="ar-SA"/>
        </w:rPr>
        <w:t>22 декабря 2011</w:t>
      </w:r>
    </w:p>
    <w:p w:rsidR="00DA615F" w:rsidRPr="00DA615F" w:rsidRDefault="00DA615F" w:rsidP="00DA615F">
      <w:pPr>
        <w:spacing w:before="360" w:after="360" w:line="240" w:lineRule="auto"/>
        <w:textAlignment w:val="baseline"/>
        <w:rPr>
          <w:rFonts w:ascii="Georgia" w:eastAsia="Times New Roman" w:hAnsi="Georgia" w:cs="Helvetica"/>
          <w:i/>
          <w:iCs/>
          <w:color w:val="000000"/>
          <w:sz w:val="32"/>
          <w:szCs w:val="32"/>
          <w:lang w:val="ru-RU" w:eastAsia="ru-RU" w:bidi="ar-SA"/>
        </w:rPr>
      </w:pPr>
      <w:r w:rsidRPr="00DA615F">
        <w:rPr>
          <w:rFonts w:ascii="Georgia" w:eastAsia="Times New Roman" w:hAnsi="Georgia" w:cs="Helvetica"/>
          <w:i/>
          <w:iCs/>
          <w:color w:val="000000"/>
          <w:sz w:val="32"/>
          <w:szCs w:val="32"/>
          <w:lang w:val="ru-RU" w:eastAsia="ru-RU" w:bidi="ar-SA"/>
        </w:rPr>
        <w:t>О порядке формирования и ведения реестра объектов топливно-энергетического комплекса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&lt;</w:t>
      </w:r>
      <w:proofErr w:type="spellStart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p</w:t>
      </w:r>
      <w:proofErr w:type="spellEnd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&gt;ПРАВИТЕЛЬСТВО РОССИЙСКОЙ ФЕДЕРАЦИИ                 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                </w:t>
      </w:r>
      <w:proofErr w:type="gramStart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П</w:t>
      </w:r>
      <w:proofErr w:type="gramEnd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О С Т А Н О В Л Е Н И Е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              от 22 декабря 2011 г. N 1107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                         МОСКВА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    О порядке формирования и ведения реестра объектов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           топливно-энергетического комплекса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</w:t>
      </w:r>
      <w:proofErr w:type="gramStart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(В редакции Постановления Правительства Российской Федерации</w:t>
      </w:r>
      <w:proofErr w:type="gramEnd"/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                 от 26.02.2016 г. N 138)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</w:p>
    <w:p w:rsidR="00CA4279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В   соответствии   с   Федеральным   законом  "О  безопасности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объектов    топливно-энергетического    комплекса"    Правительство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Российской Федерации  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proofErr w:type="spellStart"/>
      <w:proofErr w:type="gramStart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п</w:t>
      </w:r>
      <w:proofErr w:type="spellEnd"/>
      <w:proofErr w:type="gramEnd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о с т а </w:t>
      </w:r>
      <w:proofErr w:type="spellStart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н</w:t>
      </w:r>
      <w:proofErr w:type="spellEnd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о в л я е т: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1. Утвердить   прилагаемые   Правила  формирования  и  ведения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реестра объектов топливно-энергетического комплекса.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2. Министерству энергетики Российской Федерации утвердить: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форму   реестра  объектов  топливно-энергетического  комплекс</w:t>
      </w:r>
      <w:proofErr w:type="gramStart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а(</w:t>
      </w:r>
      <w:proofErr w:type="gramEnd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далее - реестр);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форму   </w:t>
      </w:r>
      <w:proofErr w:type="gramStart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уведомления   органа  исполнительной  власти  субъекта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Российской Федерации</w:t>
      </w:r>
      <w:proofErr w:type="gramEnd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: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о включении   объектов  топливно-энергетического  комплекса  в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реестр;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об изменении   сведений  об  объекте  топливно-энергетического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комплекса, содержащихся в реестре;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lastRenderedPageBreak/>
        <w:t xml:space="preserve">     об исключении  объектов  топливно-энергетического комплекса из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реестра.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3. Реализация     полномочий,     установленных     Правилами,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утвержденными  настоящим  постановлением, осуществляется в пределах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установленной   Правительством   Российской   Федерации  предельной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численности    работников    центрального   аппарата   Министерства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энергетики  Российской  Федерации,  а также бюджетных ассигнований,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предусмотренных  Министерству  энергетики  Российской  Федерации  в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федеральном   бюджете   на   руководство   и   управление  в  сфере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установленных функций.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4. Настоящие  Правила вступают в силу со дня вступления в силу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постановления  Правительства  Российской  Федерации,  определяющего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исходные  данные  для  проведения  категорирования объекта, порядок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его     проведения     и     критерии    категорирования    объекта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топливно-энергетического комплекса.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Председатель Правительства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Российской Федерации                                   В.Путин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__________________________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УТВЕРЖДЕНЫ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постановлением Правительства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Российской Федерации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от 22 декабря 2011 г.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N 1107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                      </w:t>
      </w:r>
      <w:proofErr w:type="gramStart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П</w:t>
      </w:r>
      <w:proofErr w:type="gramEnd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Р А В И Л А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         формирования и ведения реестра объектов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           топливно-энергетического комплекса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</w:t>
      </w:r>
      <w:proofErr w:type="gramStart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(В редакции Постановления Правительства Российской Федерации</w:t>
      </w:r>
      <w:proofErr w:type="gramEnd"/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                 от 26.02.2016 г. N 138)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1. Настоящие   Правила   устанавливают   порядок  формирования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и ведения   реестра   объектов  топливно-энергетического  комплекс</w:t>
      </w:r>
      <w:proofErr w:type="gramStart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а(</w:t>
      </w:r>
      <w:proofErr w:type="gramEnd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далее - реестр).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lastRenderedPageBreak/>
        <w:t xml:space="preserve">     2. Реестр    формируется   и   ведется   федеральным   органом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исполнительной   власти,  осуществляющим  функции  по  выработке  и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реализации    государственной   политики   и   нормативно-правовому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регулированию   в   сфере   топливно-энергетического  комплекса  на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основании   уведомлений,   направляемых   уполномоченными  органами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исполнительной власти субъектов Российской Федерации.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3. Включению       в       реестр       подлежат       объекты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топливно-энергетического  комплекса, которым присвоена категория по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степени  потенциальной  опасности  объекта топливно-энергетического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комплекса (далее - категорированные объекты).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4. Реестр   содержит  следующие  сведения  о  категорированных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объектах: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а) порядковый       номер       категорированного      объекта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(далее - реестровый номер);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б) дата  внесения  в  реестр  сведений  (изменения сведений) о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категорированном объекте;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в) наименование категорированного объекта;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г) полное   и   с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окращенное   (если   имеется) 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наименование,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организационно-правовая    форма   и   адрес   (место   нахождения)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юридического  лица  или  фамилия,  имя,  отчество, место жительства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физического  лица,  в  том  числе  индивидуального </w:t>
      </w:r>
      <w:proofErr w:type="spellStart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предпринимателя</w:t>
      </w:r>
      <w:proofErr w:type="gramStart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,в</w:t>
      </w:r>
      <w:proofErr w:type="gramEnd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ладеющих</w:t>
      </w:r>
      <w:proofErr w:type="spellEnd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на  праве  собственности  или на ином законном основании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категорированным    объектом,    дата   и   номер   государственной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регистрации юридического лица и индивидуального предпринимателя;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</w:t>
      </w:r>
      <w:proofErr w:type="spellStart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д</w:t>
      </w:r>
      <w:proofErr w:type="spellEnd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) наименование    производимого    и    (или)    реализуемого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категорированным  объектом  товара (работ, услуг) с указанием кодов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согласно  общероссийским  классификаторам или Товарной номенклатуре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внешнеэкономической деятельности Таможенного союза;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е) категория  опасности  категорированного  объекта  и дата ее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присвоения;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ж) дата  и  основание  исключения категорированного объекта из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реестра;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</w:t>
      </w:r>
      <w:proofErr w:type="spellStart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з</w:t>
      </w:r>
      <w:proofErr w:type="spellEnd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)  адрес  категорированного  объекта (при отсутствии адреса </w:t>
      </w:r>
      <w:proofErr w:type="gramStart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-г</w:t>
      </w:r>
      <w:proofErr w:type="gramEnd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еографические   координаты   места   нахождения  категорированного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объекта). (Дополнен   -   Постановление   Правительства  Российской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Федерации от 26.02.2016 г. N 138)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5. Реестр  ведется  по форме, утверждаемой федеральным органом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исполнительной   власти,   осуществляющим   функции   по  выработке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и  реализации   государственной   политики  и  нормативно-правовому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регулированию в сфере топливно-энергетического комплекса.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lastRenderedPageBreak/>
        <w:t xml:space="preserve">     6. Реестр  формируется  и  ведется  на  электронных и бумажных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носителях.   При   несоответствии  записей  на  бумажных  носителях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записям   на  электронных  носителях  приоритетное  значение  имеют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сведения, зафиксированные на бумажных носителях.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7. Реестр  на  бумажных  носителях  ведется  непрерывно в виде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реестровых книг учета категорированных объектов.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8. Основанием   для   включения  категорированного  объекта  в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реестр,    изменения    сведений    о   категорированном   объекте,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содержащихся  в  реестре,  а  также  исключения  объекта из реестра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является  письменное  уведомление, направляемое в федеральный орган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исполнительной   власти,  </w:t>
      </w:r>
      <w:proofErr w:type="gramStart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осуществляющий</w:t>
      </w:r>
      <w:proofErr w:type="gramEnd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функции  по  выработке  и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реализации    государственной   политики   и   нормативно-правовому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регулированию    в    сфере   топливно-энергетического   комплекса,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уполномоченным  органом  исполнительной  власти субъекта Российской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Федерации   (далее   соответственно -  уведомление,  уполномоченный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орган исполнительной власти субъекта Российской Федерации).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Форма  уведомления  утверждается указанным федеральным органом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исполнительной власти.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9. Уведомление   должно   содержать   следующие   сведения   о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категорированных объектах: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а) реестровый  номер  (если  категорированный  объект внесен в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реестр);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б) дата  внесения  сведений  в  реестр  (если категорированный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объект внесен в реестр);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в) наименование категорированного объекта;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г) полное   и   сокращенное   (если   имеется)   наименование,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организационно-правовая    форма   и   адрес   (место   нахождения</w:t>
      </w:r>
      <w:proofErr w:type="gramStart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)ю</w:t>
      </w:r>
      <w:proofErr w:type="gramEnd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ридического  лица  или  фамилия,  имя,  отчество, место жительства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физического  лица,  в  том  числе  индивидуального предпринимателя,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владеющих  на  праве  собственности  или на ином законном основании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категорированным    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объектом,    дата   и   номер 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государственной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регистрации юридического лица и индивидуального предпринимателя;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</w:t>
      </w:r>
      <w:proofErr w:type="spellStart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д</w:t>
      </w:r>
      <w:proofErr w:type="spellEnd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) наименование    производимого    и    (или)    реализуемого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категорированным  объектом  товара (работ, услуг) с указанием кодов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согласно  общероссийским  классификаторам или Товарной номенклатуре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внешнеэкономической деятельности Таможенного союза;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е) категория опасности и дата ее присвоения;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lastRenderedPageBreak/>
        <w:t xml:space="preserve">     ж)  адрес  категорированного  объекта (при отсутствии адреса -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географические   координаты   места   нахождения  категорированного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объекта). (Дополнен   -   Постановление   Правительства  Российской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Федерации от 26.02.2016 г. N 138)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10.   Уполномоченный   орган  исполнительной  власти  субъекта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Российской  Федерации  направляет  уведомление  в федеральный орган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исполнительной   власти,  осуществляющий  функции  по  выработке  и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реализации    государственной   политики   и   нормативно-правовому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регулированию в сфере топливно-энергетического комплекса, в течение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5  дней  </w:t>
      </w:r>
      <w:proofErr w:type="gramStart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с даты утверждения</w:t>
      </w:r>
      <w:proofErr w:type="gramEnd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паспорта безопасности категорированного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объекта  руководителем  субъекта топливно-энергетического комплекса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по   согласованию   с   коллегиальным  органом  по  противодействию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терроризму,  который  сформирован  в субъекте Российской Федерации,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или получения уполномоченным органом исполнительной власти субъекта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Российской   Федерации   информации   об   изменении   сведений   о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категорированном объекте, </w:t>
      </w:r>
      <w:proofErr w:type="gramStart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содержащихся</w:t>
      </w:r>
      <w:proofErr w:type="gramEnd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в реестре. (В       редакции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Постановления        Правительства       Российской       Федерации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от 26.02.2016 г. N 138)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11. Включение  категорированного  объекта  в реестр, изменение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сведений  о  категорированном  объекте,  содержащихся  в реестре, а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также    исключение    категорированного    объекта    из   реестра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осуществляются  в  течение  10  дней  </w:t>
      </w:r>
      <w:proofErr w:type="gramStart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с  даты получения</w:t>
      </w:r>
      <w:proofErr w:type="gramEnd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уведомления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федеральным  органом  исполнительной власти, осуществляющим функции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по    выработке    и    реализации   государственной   политики   и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нормативно-правовому          регулированию         в         сфере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топливно-энергетического комплекса.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12. Федеральный  орган  исполнительной  власти, осуществляющий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функции  по  выработке  и  реализации  государственной  политики  и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нормативно-правовому          регулированию         в         сфере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топливно-энергетического   комплекса,  в  течение  5  дней  с  даты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внесения     в    реестр    соответствующей    записи    направляет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уполномоченному  органу  исполнительной  власти субъекта Российской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Федерации   уведомление  о включении  категорированного  объекта  в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реестр,   об   изменении   сведений   о категорированном   объекте,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содержащихся  в реестре,  а  также  об исключении категорированного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объекта из реестра.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13. Уполномоченный   орган   исполнительной   власти  субъекта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Российской  Федерации в течение 5 дней </w:t>
      </w:r>
      <w:proofErr w:type="gramStart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с даты получения</w:t>
      </w:r>
      <w:proofErr w:type="gramEnd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уведомления</w:t>
      </w:r>
      <w:r w:rsidR="00CA4279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от   федерального  органа 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lastRenderedPageBreak/>
        <w:t>исполнительной  власти,  осуществляющего</w:t>
      </w:r>
      <w:r w:rsidR="00A83048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функции  по  выработке  и  реализации  государственной  политики  и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нормативно-правовому          регулированию         в         сфере</w:t>
      </w:r>
      <w:r w:rsidR="00A83048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топливно-энергетического  комплекса,  уведомляет лицо, владеющее на</w:t>
      </w:r>
      <w:r w:rsidR="00A83048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праве    собственности    или    на    ином    законном   основании</w:t>
      </w:r>
      <w:r w:rsidR="00A83048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категорированным  объектом, о включении категорированного объекта в</w:t>
      </w:r>
      <w:r w:rsidR="00A83048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реестр,   об   изменении   сведений   о  категорированном  объекте,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proofErr w:type="gramStart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содержащихся</w:t>
      </w:r>
      <w:proofErr w:type="gramEnd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в  реестре,  а  также об исключении категорированного</w:t>
      </w:r>
      <w:r w:rsidR="00A83048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объекта из реестра.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14. Ведение  реестра  осуществляется  с соблюдением требований</w:t>
      </w:r>
      <w:r w:rsidR="00A83048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законодательства Российской Федерации по защите информации.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15. Предоставление   информации,   содержащейся   в   реестре,</w:t>
      </w:r>
      <w:r w:rsidR="00A83048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осуществляется  на  безвозмездной  основе  с соблюдением требований</w:t>
      </w:r>
      <w:r w:rsidR="00A83048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законодательства   Российской   Федерации,   в   том  числе  Закона</w:t>
      </w:r>
      <w:r w:rsidR="00A83048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Российской  Федерации  "О  государственной тайне", на электронных и</w:t>
      </w:r>
      <w:r w:rsidR="00A83048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бумажных   носителях  федеральным  органом  исполнительной  власти,</w:t>
      </w:r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proofErr w:type="gramStart"/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осуществляющим  функции  по  выработке и реализации государственной</w:t>
      </w:r>
      <w:r w:rsidR="00A83048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политики    и    нормативно-правовому    регулированию    в   сфере</w:t>
      </w:r>
      <w:r w:rsidR="00A83048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топливно-энергетического    комплекса,    по    запросам    органов</w:t>
      </w:r>
      <w:r w:rsidR="00A83048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государственной     власти     Российской     Федерации,    органов</w:t>
      </w:r>
      <w:proofErr w:type="gramEnd"/>
    </w:p>
    <w:p w:rsidR="00DA615F" w:rsidRPr="00DA615F" w:rsidRDefault="00DA615F" w:rsidP="00DA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государственной  власти  субъектов  Российской  Федерации,  органов</w:t>
      </w:r>
      <w:r w:rsidR="00A83048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местного  самоуправления,  юридических  и физических лиц, владеющих</w:t>
      </w:r>
      <w:r w:rsidR="00A83048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на   праве   собственности   или   на   ином   законном   основании</w:t>
      </w:r>
      <w:r w:rsidR="00A83048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категорированным  объектом,  в месячный  срок  с  даты  поступления</w:t>
      </w:r>
      <w:r w:rsidR="00A83048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</w:t>
      </w:r>
      <w:r w:rsidRPr="00DA615F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обращения.</w:t>
      </w:r>
    </w:p>
    <w:p w:rsidR="00A05A86" w:rsidRPr="00A83048" w:rsidRDefault="00A05A86">
      <w:pPr>
        <w:rPr>
          <w:lang w:val="ru-RU"/>
        </w:rPr>
      </w:pPr>
    </w:p>
    <w:sectPr w:rsidR="00A05A86" w:rsidRPr="00A83048" w:rsidSect="00DA615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615F"/>
    <w:rsid w:val="00106E94"/>
    <w:rsid w:val="00117159"/>
    <w:rsid w:val="00313AE2"/>
    <w:rsid w:val="004253F8"/>
    <w:rsid w:val="00713325"/>
    <w:rsid w:val="00A05A86"/>
    <w:rsid w:val="00A83048"/>
    <w:rsid w:val="00CA4279"/>
    <w:rsid w:val="00DA6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159"/>
  </w:style>
  <w:style w:type="paragraph" w:styleId="1">
    <w:name w:val="heading 1"/>
    <w:basedOn w:val="a"/>
    <w:next w:val="a"/>
    <w:link w:val="10"/>
    <w:uiPriority w:val="9"/>
    <w:qFormat/>
    <w:rsid w:val="001171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71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171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715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715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715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715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715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715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71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171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1715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1715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1715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1715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1715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1715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1715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1715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1715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171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1715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1715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17159"/>
    <w:rPr>
      <w:b/>
      <w:bCs/>
    </w:rPr>
  </w:style>
  <w:style w:type="character" w:styleId="a9">
    <w:name w:val="Emphasis"/>
    <w:basedOn w:val="a0"/>
    <w:uiPriority w:val="20"/>
    <w:qFormat/>
    <w:rsid w:val="00117159"/>
    <w:rPr>
      <w:i/>
      <w:iCs/>
    </w:rPr>
  </w:style>
  <w:style w:type="paragraph" w:styleId="aa">
    <w:name w:val="No Spacing"/>
    <w:uiPriority w:val="1"/>
    <w:qFormat/>
    <w:rsid w:val="0011715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1715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1715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1715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1715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1715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1715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1715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1715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1715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1715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17159"/>
    <w:pPr>
      <w:outlineLvl w:val="9"/>
    </w:pPr>
  </w:style>
  <w:style w:type="character" w:customStyle="1" w:styleId="readerarticledatelinedate">
    <w:name w:val="reader_article_dateline__date"/>
    <w:basedOn w:val="a0"/>
    <w:rsid w:val="00DA615F"/>
  </w:style>
  <w:style w:type="paragraph" w:customStyle="1" w:styleId="readerarticlelead">
    <w:name w:val="reader_article_lead"/>
    <w:basedOn w:val="a"/>
    <w:rsid w:val="00DA6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HTML">
    <w:name w:val="HTML Preformatted"/>
    <w:basedOn w:val="a"/>
    <w:link w:val="HTML0"/>
    <w:uiPriority w:val="99"/>
    <w:semiHidden/>
    <w:unhideWhenUsed/>
    <w:rsid w:val="00DA6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A615F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8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7241">
          <w:marLeft w:val="0"/>
          <w:marRight w:val="0"/>
          <w:marTop w:val="0"/>
          <w:marBottom w:val="0"/>
          <w:divBdr>
            <w:top w:val="single" w:sz="6" w:space="0" w:color="DCDCDC"/>
            <w:left w:val="single" w:sz="2" w:space="0" w:color="DCDCDC"/>
            <w:bottom w:val="single" w:sz="6" w:space="0" w:color="DCDCDC"/>
            <w:right w:val="single" w:sz="2" w:space="0" w:color="DCDCDC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1707</Words>
  <Characters>9734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2020-11-17T10:49:00Z</dcterms:created>
  <dcterms:modified xsi:type="dcterms:W3CDTF">2020-11-17T11:03:00Z</dcterms:modified>
</cp:coreProperties>
</file>