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08" w:rsidRPr="00FD2C08" w:rsidRDefault="00FD2C08" w:rsidP="00FD2C0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D2C08">
        <w:rPr>
          <w:rFonts w:ascii="Times New Roman" w:eastAsia="Times New Roman" w:hAnsi="Times New Roman"/>
          <w:b/>
          <w:sz w:val="28"/>
          <w:szCs w:val="28"/>
        </w:rPr>
        <w:t>К проблеме подготовки к ЕГЭ и ОГЭ  выпускников</w:t>
      </w:r>
    </w:p>
    <w:p w:rsidR="00FD2C08" w:rsidRPr="00FD2C08" w:rsidRDefault="00FD2C08" w:rsidP="00FD2C0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D2C08">
        <w:rPr>
          <w:rFonts w:ascii="Times New Roman" w:eastAsia="Times New Roman" w:hAnsi="Times New Roman"/>
          <w:b/>
          <w:sz w:val="28"/>
          <w:szCs w:val="28"/>
        </w:rPr>
        <w:t xml:space="preserve"> с неродным русским языком</w:t>
      </w:r>
    </w:p>
    <w:p w:rsidR="00FD2C08" w:rsidRPr="00FD2C08" w:rsidRDefault="00FD2C08" w:rsidP="00FD2C0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Из опыта работы</w:t>
      </w:r>
    </w:p>
    <w:p w:rsidR="00FD2C08" w:rsidRPr="00FD2C08" w:rsidRDefault="00FD2C08" w:rsidP="00FD2C0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учителя русского языка и литературы</w:t>
      </w:r>
    </w:p>
    <w:p w:rsidR="00FD2C08" w:rsidRPr="00FD2C08" w:rsidRDefault="00FD2C08" w:rsidP="00FD2C0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 МАОУ «Покровская СОШ»</w:t>
      </w:r>
    </w:p>
    <w:p w:rsidR="00FD2C08" w:rsidRPr="00FD2C08" w:rsidRDefault="00FD2C08" w:rsidP="00FD2C0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FD2C08">
        <w:rPr>
          <w:rFonts w:ascii="Times New Roman" w:eastAsia="Times New Roman" w:hAnsi="Times New Roman"/>
          <w:sz w:val="24"/>
          <w:szCs w:val="24"/>
        </w:rPr>
        <w:t>Орловой Н.В.</w:t>
      </w:r>
    </w:p>
    <w:p w:rsidR="00FD2C08" w:rsidRPr="00FD2C08" w:rsidRDefault="00FD2C08" w:rsidP="00FD2C0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Экзамены представляют собой нелегкую, но неизбежную часть нашей жизни. Одни воспринимают их достаточно легко и идут  уверенные в успехе. У других – экзамен и оценка за него  тесно </w:t>
      </w:r>
      <w:proofErr w:type="gramStart"/>
      <w:r w:rsidRPr="00FD2C08">
        <w:rPr>
          <w:rFonts w:ascii="Times New Roman" w:eastAsia="Times New Roman" w:hAnsi="Times New Roman"/>
          <w:sz w:val="24"/>
          <w:szCs w:val="24"/>
        </w:rPr>
        <w:t>связаны</w:t>
      </w:r>
      <w:proofErr w:type="gramEnd"/>
      <w:r w:rsidRPr="00FD2C08">
        <w:rPr>
          <w:rFonts w:ascii="Times New Roman" w:eastAsia="Times New Roman" w:hAnsi="Times New Roman"/>
          <w:sz w:val="24"/>
          <w:szCs w:val="24"/>
        </w:rPr>
        <w:t xml:space="preserve"> с беспокойством и тревогой. Так было всегда. Но сегодня  при сдаче ЕГЭ  и ОГЭ выпускники лишены  всякой поддержки. Здесь   почти все чужое — взрослые, сверстники, помещение</w:t>
      </w:r>
      <w:proofErr w:type="gramStart"/>
      <w:r w:rsidRPr="00FD2C08">
        <w:rPr>
          <w:rFonts w:ascii="Times New Roman" w:eastAsia="Times New Roman" w:hAnsi="Times New Roman"/>
          <w:sz w:val="24"/>
          <w:szCs w:val="24"/>
        </w:rPr>
        <w:t>… П</w:t>
      </w:r>
      <w:proofErr w:type="gramEnd"/>
      <w:r w:rsidRPr="00FD2C08">
        <w:rPr>
          <w:rFonts w:ascii="Times New Roman" w:eastAsia="Times New Roman" w:hAnsi="Times New Roman"/>
          <w:sz w:val="24"/>
          <w:szCs w:val="24"/>
        </w:rPr>
        <w:t>ринимают и оценивают результаты экзамена незнакомые люди… Раньше выпускные экзамены традиционно считались своего рода репетицией вступительных,  сегодня ЕГЭ, ОГЭ  — это сразу два экзамена: выпускной и вступительный…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Особенно сложной является ситуация  прохождения ГИА   для </w:t>
      </w:r>
      <w:proofErr w:type="gramStart"/>
      <w:r w:rsidRPr="00FD2C08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FD2C08">
        <w:rPr>
          <w:rFonts w:ascii="Times New Roman" w:eastAsia="Times New Roman" w:hAnsi="Times New Roman"/>
          <w:sz w:val="24"/>
          <w:szCs w:val="24"/>
        </w:rPr>
        <w:t xml:space="preserve"> с неродным русским языком.  Все согласятся: « Чтобы овладеть неродным языком, необходимо постичь  другой мир…»(</w:t>
      </w:r>
      <w:proofErr w:type="spellStart"/>
      <w:r w:rsidRPr="00FD2C08">
        <w:rPr>
          <w:rFonts w:ascii="Times New Roman" w:eastAsia="Times New Roman" w:hAnsi="Times New Roman"/>
          <w:sz w:val="24"/>
          <w:szCs w:val="24"/>
        </w:rPr>
        <w:t>А.</w:t>
      </w:r>
      <w:proofErr w:type="gramStart"/>
      <w:r w:rsidRPr="00FD2C08">
        <w:rPr>
          <w:rFonts w:ascii="Times New Roman" w:eastAsia="Times New Roman" w:hAnsi="Times New Roman"/>
          <w:sz w:val="24"/>
          <w:szCs w:val="24"/>
        </w:rPr>
        <w:t>Мартине</w:t>
      </w:r>
      <w:proofErr w:type="spellEnd"/>
      <w:proofErr w:type="gramEnd"/>
      <w:r w:rsidRPr="00FD2C08">
        <w:rPr>
          <w:rFonts w:ascii="Times New Roman" w:eastAsia="Times New Roman" w:hAnsi="Times New Roman"/>
          <w:sz w:val="24"/>
          <w:szCs w:val="24"/>
        </w:rPr>
        <w:t>). Бесспорно, мигранты обязаны придерживаться некоего свода правил.  «Чтобы рано или поздно оказаться на равных правах с хозяевами, приезжие должны это право заслужить. Они должны приложить множество усилий – работая созидательно на эту страну, стремясь как можно глубже окунуться в её традиции и обычаи. Они обязаны знать русский язык, они обязаны знать традиции и культуру».         К тому же в связи с принятием Федерального закона от 29 декабря 2012 года № 273-ФЗ «Об образовании в Российской Федерации» органы государственной власти субъекта Российской Федерации в сфере образования осуществляют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образования. Иностранные граждане обладают равными с гражданами Российской Федерации правами на получение образования на общедоступной и бесплатной основе.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Мы, учителя русского языка и литературы, прекрасно понимаем, что одна  из  задач  изучения  русского языка на современном этапе  - целенаправленное  достижение конкретного конечного результата, таковым является успешная сдача ОГЭ, ЕГЭ. </w:t>
      </w:r>
      <w:r w:rsidRPr="00FD2C08">
        <w:rPr>
          <w:rFonts w:ascii="Times New Roman" w:eastAsia="Times New Roman" w:hAnsi="Times New Roman"/>
          <w:b/>
          <w:sz w:val="24"/>
          <w:szCs w:val="24"/>
        </w:rPr>
        <w:t xml:space="preserve">Все школьники Российской Федерации должны пройти через систему государственной итоговой аттестации, не дифференцированной в зависимости от владения русским языком как родным или неродным. 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Как обучить русскому языку нерусских учащихся?  Очевидно, как и других,  - создать условия  для «мягкого» включения детей в процесс обучения, корректировки  имеющихся и формирования  новых знаний в области русского языка, а также  для обучения  видам речевой деятельности (</w:t>
      </w:r>
      <w:proofErr w:type="spellStart"/>
      <w:r w:rsidRPr="00FD2C08">
        <w:rPr>
          <w:rFonts w:ascii="Times New Roman" w:eastAsia="Times New Roman" w:hAnsi="Times New Roman"/>
          <w:sz w:val="24"/>
          <w:szCs w:val="24"/>
        </w:rPr>
        <w:t>аудированию</w:t>
      </w:r>
      <w:proofErr w:type="spellEnd"/>
      <w:r w:rsidRPr="00FD2C08">
        <w:rPr>
          <w:rFonts w:ascii="Times New Roman" w:eastAsia="Times New Roman" w:hAnsi="Times New Roman"/>
          <w:sz w:val="24"/>
          <w:szCs w:val="24"/>
        </w:rPr>
        <w:t>, чтению, говорению, письму). При этом нужно помнить о  снятии интерференции:   закономерности русского языка ученики воспринимают через призму родного и переносят явления родного языка в русскую речь, что часто приводит к ошибкам. Выделяют три основные категории детей -  мигрантов. К первой из них относятся учащиеся, которые в совершенстве владеют русским языком и не владеют родным языком; ко второй  - те, кто в совершенстве владеют родным и не владеют русским (</w:t>
      </w:r>
      <w:proofErr w:type="spellStart"/>
      <w:r w:rsidRPr="00FD2C08">
        <w:rPr>
          <w:rFonts w:ascii="Times New Roman" w:eastAsia="Times New Roman" w:hAnsi="Times New Roman"/>
          <w:sz w:val="24"/>
          <w:szCs w:val="24"/>
        </w:rPr>
        <w:t>инофоны</w:t>
      </w:r>
      <w:proofErr w:type="spellEnd"/>
      <w:r w:rsidRPr="00FD2C08">
        <w:rPr>
          <w:rFonts w:ascii="Times New Roman" w:eastAsia="Times New Roman" w:hAnsi="Times New Roman"/>
          <w:sz w:val="24"/>
          <w:szCs w:val="24"/>
        </w:rPr>
        <w:t xml:space="preserve">); к третьей – те, кто одновременно владеют родным и русским (билингвы). В последнее время наблюдается тенденция в увеличении числа </w:t>
      </w:r>
      <w:proofErr w:type="spellStart"/>
      <w:r w:rsidRPr="00FD2C08">
        <w:rPr>
          <w:rFonts w:ascii="Times New Roman" w:eastAsia="Times New Roman" w:hAnsi="Times New Roman"/>
          <w:sz w:val="24"/>
          <w:szCs w:val="24"/>
        </w:rPr>
        <w:t>инофонов</w:t>
      </w:r>
      <w:proofErr w:type="spellEnd"/>
      <w:r w:rsidRPr="00FD2C08">
        <w:rPr>
          <w:rFonts w:ascii="Times New Roman" w:eastAsia="Times New Roman" w:hAnsi="Times New Roman"/>
          <w:sz w:val="24"/>
          <w:szCs w:val="24"/>
        </w:rPr>
        <w:t xml:space="preserve">, которые владеют языком на пороговом уровне, на уровне бытовой коммуникации. Этого недостаточно для адаптации ребёнка к дальнейшей жизни в обществе. Когда перед детьми - иностранцами открылись двери российских школ, стало ясно, что незнание языка не позволит им сразу включиться в учебный процесс. Следовательно, этих детей нужно срочно обучать русскому языку. Как, кто и когда будет обучать в школе русскому языку </w:t>
      </w:r>
      <w:r w:rsidRPr="00FD2C08">
        <w:rPr>
          <w:rFonts w:ascii="Times New Roman" w:eastAsia="Times New Roman" w:hAnsi="Times New Roman"/>
          <w:sz w:val="24"/>
          <w:szCs w:val="24"/>
        </w:rPr>
        <w:lastRenderedPageBreak/>
        <w:t xml:space="preserve">детей-эмигрантов?   Ответ известен: </w:t>
      </w:r>
      <w:r w:rsidRPr="00FD2C08">
        <w:rPr>
          <w:rFonts w:ascii="Times New Roman" w:eastAsia="Times New Roman" w:hAnsi="Times New Roman"/>
          <w:b/>
          <w:sz w:val="24"/>
          <w:szCs w:val="24"/>
        </w:rPr>
        <w:t>мы – больше некому</w:t>
      </w:r>
      <w:r w:rsidRPr="00FD2C08">
        <w:rPr>
          <w:rFonts w:ascii="Times New Roman" w:eastAsia="Times New Roman" w:hAnsi="Times New Roman"/>
          <w:sz w:val="24"/>
          <w:szCs w:val="24"/>
        </w:rPr>
        <w:t xml:space="preserve">. Базовую, основную программу по русскому языку, впрочем, как и по другим предметам, для этой категории учащихся никто не отменял. 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Первые шаги учителя русского языка при работе  в этом направлении должны быть направлены на формирование положительного мотивационного отношения к русскому языку через развитие познавательного интереса и осознание социальной необходимости (для нужд общения). Формированию познавательного интереса способствуют: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занимательные эмоциональнее задания с новой информацией, требующие сочетания разных видов памяти, творческие;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контроль речевой деятельности учащихся, знание ими своих результатов, своих успехов;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активное использование текстов художественной литературы;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новизна методов и приемов, преемственность, проблематичность в обучении;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использование технических средств обучения, ресурсов интернета;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создание речевых ситуаций, вызывающих желание высказаться;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- привитие потребностей в коммуникации, лучшем усвоении языка.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Первую строчку в рейтинге популярности методик активно удерживает коммуникативный подход. Из 4-х " его китов" - чтение, письмо, говорение и восприятие речи на слух -  повышенное внимание уделяется именно двум последним. Основная цель - научить учащегося сначала свободно говорить на языке, а потом </w:t>
      </w:r>
      <w:r w:rsidRPr="00FD2C08">
        <w:rPr>
          <w:rFonts w:ascii="Times New Roman" w:eastAsia="Times New Roman" w:hAnsi="Times New Roman"/>
          <w:b/>
          <w:sz w:val="24"/>
          <w:szCs w:val="24"/>
        </w:rPr>
        <w:t>думать на нем</w:t>
      </w:r>
      <w:r w:rsidRPr="00FD2C08">
        <w:rPr>
          <w:rFonts w:ascii="Times New Roman" w:eastAsia="Times New Roman" w:hAnsi="Times New Roman"/>
          <w:sz w:val="24"/>
          <w:szCs w:val="24"/>
        </w:rPr>
        <w:t xml:space="preserve">.  Этому способствуют игровые ситуации, работа с партнером, задания на поиск ошибок, сравнения и сопоставления, подключающие не только память, но и логику, умение мыслить аналитически и образно. Весь комплекс приемов помогает создать некую среду, в которой должны "функционировать" учащиеся: читать, общаться, участвовать в ролевых играх, излагать свои мысли, делать выводы. Язык очень тесно переплетен с культурными особенностями страны, следовательно, обучение непременно включают страноведческий аспект. Нужно дать человеку возможность легко ориентироваться в поликультурном мире.  Во главу угла ставится индивидуальный подход. 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Calibri" w:eastAsia="Times New Roman" w:hAnsi="Calibri"/>
          <w:sz w:val="24"/>
          <w:szCs w:val="24"/>
        </w:rPr>
        <w:t xml:space="preserve">Особую сложность составляет  то, что с проблемами подготовки  обучающихся  с неродным русским языком к ГИА учитель зачастую  сталкивается в старших классах.   </w:t>
      </w:r>
      <w:proofErr w:type="gramStart"/>
      <w:r w:rsidRPr="00FD2C08">
        <w:rPr>
          <w:rFonts w:ascii="Calibri" w:eastAsia="Times New Roman" w:hAnsi="Calibri"/>
          <w:sz w:val="24"/>
          <w:szCs w:val="24"/>
        </w:rPr>
        <w:t xml:space="preserve">В этом случае необходима большая дополнительная </w:t>
      </w:r>
      <w:r w:rsidRPr="00FD2C08">
        <w:rPr>
          <w:rFonts w:ascii="Times New Roman" w:eastAsia="Times New Roman" w:hAnsi="Times New Roman"/>
          <w:sz w:val="24"/>
          <w:szCs w:val="24"/>
        </w:rPr>
        <w:t>целенаправленная работа с обучающимися по преодолению языкового барьера: низкого  уровня  владением  такими видами речевой деятельности, как чтение и письмо на русском языке, уровнем адекватности владения данными видами речевой деятельности при обмене письменной информацией  при  написании различного рода сочинений, чтении художественных текстов большого объёма.</w:t>
      </w:r>
      <w:proofErr w:type="gramEnd"/>
      <w:r w:rsidRPr="00FD2C08">
        <w:rPr>
          <w:rFonts w:ascii="Times New Roman" w:eastAsia="Times New Roman" w:hAnsi="Times New Roman"/>
          <w:sz w:val="24"/>
          <w:szCs w:val="24"/>
        </w:rPr>
        <w:t xml:space="preserve"> Считаю эффективными следующие способы и формы деятельности в этом направлении: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1)  на каждом уроке  предоставлять  возможность учащемуся высказать свою точку зрения, поделиться своими мыслями в письменной речи; составление диалогов по  различным ситуациям изучения языка  в непринужденной обстановке и через общение, через ситуации, которые максимально приближены к реальной жизни; 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2)  совместное с учителем чтение книг на русском языке, после прочтения книги -  обсуждение прочитанного вместе с учащимся, учащийся делает анализ прочитанных глав и высказывает свое мнение о главных героях,  об основном сюжете глав; оформляет это  в письменной форме;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>3)  методика  «индивидуального чтения»  — это индивидуальное чтение, где учащийся сам выбирает книгу и читает ее, а затем в индивидуальном порядке пересказывают прочитанное,  учитель может задать вопросы; такие виды занятий помогают пополнить  словарный запас и развивают умение выразить своими словами прочитанное, сделать самоанализ произведения;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t xml:space="preserve">4) заучивание  написанных сочинений, </w:t>
      </w:r>
      <w:proofErr w:type="spellStart"/>
      <w:r w:rsidRPr="00FD2C08">
        <w:rPr>
          <w:rFonts w:ascii="Times New Roman" w:eastAsia="Times New Roman" w:hAnsi="Times New Roman"/>
          <w:sz w:val="24"/>
          <w:szCs w:val="24"/>
        </w:rPr>
        <w:t>самодиктанты</w:t>
      </w:r>
      <w:proofErr w:type="spellEnd"/>
      <w:r w:rsidRPr="00FD2C08">
        <w:rPr>
          <w:rFonts w:ascii="Times New Roman" w:eastAsia="Times New Roman" w:hAnsi="Times New Roman"/>
          <w:sz w:val="24"/>
          <w:szCs w:val="24"/>
        </w:rPr>
        <w:t xml:space="preserve"> с последующей самопроверкой.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D2C08">
        <w:rPr>
          <w:rFonts w:ascii="Times New Roman" w:eastAsia="Times New Roman" w:hAnsi="Times New Roman"/>
          <w:sz w:val="24"/>
          <w:szCs w:val="24"/>
        </w:rPr>
        <w:lastRenderedPageBreak/>
        <w:t xml:space="preserve">Очевидно, что традиционные приёмы обучения иноязычных учащихся, наработанные практикой работы,  должны быть адаптированы к особенностям современного школьного контингента учащихся  или разработаны иные, новые, согласованные с особенностями ситуации. Это процесс небыстрый, он ещё только начался. Каждый опыт в этом направлении, как успешный, так и неуспешный, ценен, ибо благодаря ему может создаться, выработаться и единая система обучения </w:t>
      </w:r>
      <w:proofErr w:type="spellStart"/>
      <w:r w:rsidRPr="00FD2C08">
        <w:rPr>
          <w:rFonts w:ascii="Times New Roman" w:eastAsia="Times New Roman" w:hAnsi="Times New Roman"/>
          <w:sz w:val="24"/>
          <w:szCs w:val="24"/>
        </w:rPr>
        <w:t>нерусскоговорящих</w:t>
      </w:r>
      <w:proofErr w:type="spellEnd"/>
      <w:r w:rsidRPr="00FD2C08">
        <w:rPr>
          <w:rFonts w:ascii="Times New Roman" w:eastAsia="Times New Roman" w:hAnsi="Times New Roman"/>
          <w:sz w:val="24"/>
          <w:szCs w:val="24"/>
        </w:rPr>
        <w:t xml:space="preserve"> учащихся русскому языку в общеобразовательной школе.</w:t>
      </w:r>
    </w:p>
    <w:p w:rsidR="00FD2C08" w:rsidRPr="00FD2C08" w:rsidRDefault="00FD2C08" w:rsidP="00FD2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FD2C08" w:rsidRPr="00FD2C08" w:rsidRDefault="00FD2C08" w:rsidP="00FD2C08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CB4D44" w:rsidRDefault="00CB4D44"/>
    <w:sectPr w:rsidR="00CB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72"/>
    <w:rsid w:val="00324272"/>
    <w:rsid w:val="005E013F"/>
    <w:rsid w:val="00CB4D44"/>
    <w:rsid w:val="00FD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2019-03-21T10:35:00Z</dcterms:created>
  <dcterms:modified xsi:type="dcterms:W3CDTF">2019-03-21T10:37:00Z</dcterms:modified>
</cp:coreProperties>
</file>