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E2" w:rsidRPr="00504EE2" w:rsidRDefault="00504EE2" w:rsidP="00504EE2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/>
          <w:b/>
          <w:color w:val="C00000"/>
          <w:sz w:val="40"/>
          <w:szCs w:val="40"/>
          <w:u w:val="single"/>
        </w:rPr>
      </w:pPr>
      <w:r w:rsidRPr="00504EE2">
        <w:rPr>
          <w:rFonts w:ascii="Times New Roman" w:eastAsia="Times New Roman" w:hAnsi="Times New Roman"/>
          <w:b/>
          <w:color w:val="C00000"/>
          <w:sz w:val="40"/>
          <w:szCs w:val="40"/>
          <w:u w:val="single"/>
        </w:rPr>
        <w:t>Я учусь, я осмысляю…..</w:t>
      </w:r>
    </w:p>
    <w:p w:rsidR="00504EE2" w:rsidRPr="00504EE2" w:rsidRDefault="00504EE2" w:rsidP="00504EE2">
      <w:pPr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4EE2">
        <w:rPr>
          <w:rFonts w:ascii="Times New Roman" w:eastAsia="Times New Roman" w:hAnsi="Times New Roman"/>
          <w:b/>
          <w:sz w:val="28"/>
          <w:szCs w:val="28"/>
        </w:rPr>
        <w:t xml:space="preserve">Классификация </w:t>
      </w:r>
      <w:proofErr w:type="spellStart"/>
      <w:r w:rsidRPr="00504EE2">
        <w:rPr>
          <w:rFonts w:ascii="Times New Roman" w:eastAsia="Times New Roman" w:hAnsi="Times New Roman"/>
          <w:b/>
          <w:sz w:val="28"/>
          <w:szCs w:val="28"/>
        </w:rPr>
        <w:t>деятельностно</w:t>
      </w:r>
      <w:proofErr w:type="spellEnd"/>
      <w:r w:rsidRPr="00504EE2">
        <w:rPr>
          <w:rFonts w:ascii="Times New Roman" w:eastAsia="Times New Roman" w:hAnsi="Times New Roman"/>
          <w:b/>
          <w:sz w:val="28"/>
          <w:szCs w:val="28"/>
        </w:rPr>
        <w:t>-ориентированных методов обучения</w:t>
      </w:r>
    </w:p>
    <w:p w:rsidR="00504EE2" w:rsidRPr="00504EE2" w:rsidRDefault="00504EE2" w:rsidP="00504EE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04EE2">
        <w:rPr>
          <w:rFonts w:ascii="Times New Roman" w:eastAsia="Times New Roman" w:hAnsi="Times New Roman"/>
          <w:b/>
          <w:sz w:val="24"/>
          <w:szCs w:val="24"/>
        </w:rPr>
        <w:t>Методы обучения в отечественной педагогике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1284"/>
        <w:gridCol w:w="1243"/>
        <w:gridCol w:w="1549"/>
        <w:gridCol w:w="2540"/>
        <w:gridCol w:w="30"/>
        <w:gridCol w:w="2142"/>
      </w:tblGrid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Названия методов или особенности их классификации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Авторы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1927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Методы передачи </w:t>
            </w:r>
            <w:r w:rsidRPr="00504EE2">
              <w:rPr>
                <w:rFonts w:ascii="Times New Roman" w:eastAsia="Times New Roman" w:hAnsi="Times New Roman"/>
                <w:b/>
                <w:sz w:val="36"/>
                <w:szCs w:val="36"/>
              </w:rPr>
              <w:t>готовых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Всехсвятский</w:t>
            </w:r>
            <w:proofErr w:type="spellEnd"/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Методы искания (исследовательский метод): пассивные (словесные), активные (эвристические)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Пинкевич</w:t>
            </w:r>
            <w:proofErr w:type="spellEnd"/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1929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Догматический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(отсутствие исследовательского подхода) Иллюстративный. </w:t>
            </w: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Эвристический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(стремление к исследовательскому подходу). Исследовательский (есть объект исследования и исследовательский подход) Универсальный </w:t>
            </w:r>
            <w:r w:rsidRPr="00504EE2">
              <w:rPr>
                <w:rFonts w:ascii="Times New Roman" w:eastAsia="Times New Roman" w:hAnsi="Times New Roman"/>
                <w:b/>
                <w:sz w:val="28"/>
                <w:szCs w:val="28"/>
              </w:rPr>
              <w:t>(активно-исследовательский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): активно-трудовой, бригадно-лабораторный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Ягодовский</w:t>
            </w:r>
            <w:proofErr w:type="spellEnd"/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1931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Универсализация метода проектов осуждена: </w:t>
            </w:r>
            <w:r w:rsidRPr="00504EE2">
              <w:rPr>
                <w:rFonts w:ascii="Times New Roman" w:eastAsia="Times New Roman" w:hAnsi="Times New Roman"/>
                <w:b/>
                <w:sz w:val="36"/>
                <w:szCs w:val="36"/>
              </w:rPr>
              <w:t>«Ни один метод не может быть признан основным и универсальным: на уроке должны применяться разнообразные методы обучения».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Начинает доминировать классификация по источникам передачи и восприятия знаний: словесные, наглядные, практические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Постановление ЦК ВК</w:t>
            </w: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П(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б) и СНК «О начальной и средней школе» Е. И.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Перловский</w:t>
            </w:r>
            <w:proofErr w:type="spell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Е. Я.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Голант</w:t>
            </w:r>
            <w:proofErr w:type="spellEnd"/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1955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Возможность целого ряда классификаций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М. А. Данилов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Объяснительно-иллюстративный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, репродуктивный, проблемного изложения, эвристический (частично-поисковый), исследовательский (поисковый)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П. Я.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Лернер</w:t>
            </w:r>
            <w:proofErr w:type="spell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(предложил методы обучения в связи с усвоением частей объективного социального опыта)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Методы первичного восприятия Методы осмысливания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В. А. Сухомлинский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Классификация по источникам: </w:t>
            </w: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словесные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; наглядные; практические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Классификация по степени активности: репродуктивные; частично-поисковые; исследовательские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И. Д. Зверев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Названия методов или особенности их классификации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Авторы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1975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Комбинационный метод: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М. И.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Махмутов</w:t>
            </w:r>
            <w:proofErr w:type="spellEnd"/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методы преподавания: информационно-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соо</w:t>
            </w: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spell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щающий</w:t>
            </w:r>
            <w:proofErr w:type="spell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; объяснительный; инструкторско-практический; объяснительно-</w:t>
            </w:r>
            <w:proofErr w:type="spell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побуж</w:t>
            </w:r>
            <w:proofErr w:type="spell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- дающий; побуждающий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методы учения: исполнительский; 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репродуктивный; продуктивно-практический; частично-поисковый; поисковый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1976—</w:t>
            </w:r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1985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Pr="00504EE2">
              <w:rPr>
                <w:rFonts w:ascii="Times New Roman" w:eastAsia="Times New Roman" w:hAnsi="Times New Roman"/>
                <w:b/>
                <w:sz w:val="28"/>
                <w:szCs w:val="28"/>
              </w:rPr>
              <w:t>проблемном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обучении учебная деятельность по своей структуре приближается к структуре деятельности </w:t>
            </w:r>
            <w:r w:rsidRPr="00504EE2">
              <w:rPr>
                <w:rFonts w:ascii="Times New Roman" w:eastAsia="Times New Roman" w:hAnsi="Times New Roman"/>
                <w:b/>
                <w:sz w:val="24"/>
                <w:szCs w:val="24"/>
              </w:rPr>
              <w:t>специалиста.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Не отрицая значимости проблемного обучения, авторы статей резко расходятся при оценке его статуса в педагогической науке. Методом его назвали 4 автора, системой — 2, типом — 3, видом — 1, формой — 1, принципом — 3, подходом —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Дискуссия в журнале «Вестник высшей школы», 9 лет, 30 статей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1999—</w:t>
            </w:r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На основе разработанной классификации видов деятельности: 18 методов, ориентированных на освоение специфических действий, 5 методов обучения восприятию информации, 6 методов обучения использованию информации, 7 методов обучения реализации результатов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Ю. Г. Фокин</w:t>
            </w:r>
            <w:bookmarkStart w:id="0" w:name="annot_6"/>
            <w:r w:rsidRPr="00504EE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ldChar w:fldCharType="begin"/>
            </w:r>
            <w:r w:rsidRPr="00504EE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instrText xml:space="preserve"> HYPERLINK "https://studme.org/152450/pedagogika/klassifikatsiya_deyatelnostno_orientirovannyh_metodov_obucheniya" \l "gads_btm" </w:instrText>
            </w:r>
            <w:r w:rsidRPr="00504EE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ldChar w:fldCharType="separate"/>
            </w:r>
            <w:r w:rsidRPr="00504EE2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vertAlign w:val="superscript"/>
              </w:rPr>
              <w:t>[6]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ldChar w:fldCharType="end"/>
            </w:r>
            <w:bookmarkEnd w:id="0"/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504EE2" w:rsidRPr="00504EE2" w:rsidRDefault="00504EE2" w:rsidP="00504EE2">
      <w:pPr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04EE2">
        <w:rPr>
          <w:rFonts w:ascii="Times New Roman" w:eastAsia="Times New Roman" w:hAnsi="Times New Roman"/>
          <w:b/>
          <w:sz w:val="28"/>
          <w:szCs w:val="28"/>
        </w:rPr>
        <w:t>Методы изучения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04EE2" w:rsidRPr="00504EE2" w:rsidTr="006375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Методы изучения литературы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4EE2">
              <w:rPr>
                <w:rFonts w:ascii="Times New Roman" w:eastAsia="Times New Roman" w:hAnsi="Times New Roman"/>
                <w:b/>
                <w:sz w:val="24"/>
                <w:szCs w:val="24"/>
              </w:rPr>
              <w:t>Общедидактические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методы, формы, технологии </w:t>
            </w:r>
          </w:p>
        </w:tc>
      </w:tr>
      <w:tr w:rsidR="00504EE2" w:rsidRPr="00504EE2" w:rsidTr="006375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Эвристический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проблемная лекция,</w:t>
            </w:r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эвристическая беседа,</w:t>
            </w:r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дискуссия, дебаты,</w:t>
            </w:r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«круглый стол»,</w:t>
            </w:r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и др.</w:t>
            </w:r>
          </w:p>
        </w:tc>
      </w:tr>
      <w:tr w:rsidR="00504EE2" w:rsidRPr="00504EE2" w:rsidTr="006375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Метод проектов,</w:t>
            </w:r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b/>
                <w:sz w:val="28"/>
                <w:szCs w:val="28"/>
              </w:rPr>
              <w:t>метод ситуаций (кейс-метод)</w:t>
            </w: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и др.</w:t>
            </w:r>
          </w:p>
        </w:tc>
      </w:tr>
      <w:tr w:rsidR="00504EE2" w:rsidRPr="00504EE2" w:rsidTr="006375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04EE2">
              <w:rPr>
                <w:rFonts w:ascii="Times New Roman" w:eastAsia="Times New Roman" w:hAnsi="Times New Roman"/>
                <w:b/>
                <w:sz w:val="28"/>
                <w:szCs w:val="28"/>
              </w:rPr>
              <w:t>Метод творческого чтения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Развитие критического мышления через чтение и письмо (РКМЧП) и др.</w:t>
            </w:r>
          </w:p>
        </w:tc>
      </w:tr>
    </w:tbl>
    <w:p w:rsidR="00504EE2" w:rsidRPr="00504EE2" w:rsidRDefault="00504EE2" w:rsidP="00504E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504EE2">
        <w:rPr>
          <w:rFonts w:ascii="Times New Roman" w:eastAsia="Times New Roman" w:hAnsi="Times New Roman"/>
          <w:b/>
          <w:sz w:val="24"/>
          <w:szCs w:val="24"/>
        </w:rPr>
        <w:t>Методы обучения интеллектуальным действиям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3613"/>
        <w:gridCol w:w="2837"/>
      </w:tblGrid>
      <w:tr w:rsidR="00504EE2" w:rsidRPr="00504EE2" w:rsidTr="0063759E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Методы обучения интеллектуальным действиям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1. Методы обучения восприятию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2. Методы обучения использованию информации </w:t>
            </w: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3. Методы обучения результатов </w:t>
            </w: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Образной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</w:t>
            </w:r>
            <w:proofErr w:type="gram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Наблюдения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Переживаниях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Знаковой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Созерцания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</w:t>
            </w:r>
            <w:proofErr w:type="gram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Эрудиции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(Эр)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Формализованной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Ориентирования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(Ор)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Целевом </w:t>
            </w: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накоплении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информации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Текстовой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(Те)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Запоминания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</w:t>
            </w:r>
            <w:proofErr w:type="gram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Контекстной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(Ко)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Анализа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(Ан)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Документировании</w:t>
            </w:r>
            <w:proofErr w:type="gramEnd"/>
          </w:p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(До)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Варьирования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Управлении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или сообщении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Уп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Поиска средств решения сформулированной проблемы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Воспроизведении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</w:t>
            </w:r>
            <w:proofErr w:type="gram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Выявления и формулирования проблемы для решения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(Вы)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>Исполнении</w:t>
            </w:r>
            <w:proofErr w:type="gramEnd"/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EE2">
              <w:rPr>
                <w:rFonts w:ascii="Times New Roman" w:eastAsia="Times New Roman" w:hAnsi="Times New Roman"/>
                <w:sz w:val="24"/>
                <w:szCs w:val="24"/>
              </w:rPr>
              <w:t xml:space="preserve">Защите </w:t>
            </w:r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Зщ</w:t>
            </w:r>
            <w:proofErr w:type="spellEnd"/>
            <w:r w:rsidRPr="00504E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04EE2" w:rsidRPr="00504EE2" w:rsidTr="0063759E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4EE2" w:rsidRPr="00504EE2" w:rsidRDefault="00504EE2" w:rsidP="00504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04EE2" w:rsidRPr="00504EE2" w:rsidRDefault="00504EE2" w:rsidP="00504E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04EE2">
        <w:rPr>
          <w:rFonts w:ascii="Times New Roman" w:eastAsia="Times New Roman" w:hAnsi="Times New Roman"/>
          <w:i/>
          <w:sz w:val="28"/>
          <w:szCs w:val="28"/>
        </w:rPr>
        <w:t>Технология развития критического мышления через чтение и письмо (</w:t>
      </w:r>
      <w:r w:rsidRPr="00504EE2">
        <w:rPr>
          <w:rFonts w:ascii="Times New Roman" w:eastAsia="Times New Roman" w:hAnsi="Times New Roman"/>
          <w:i/>
          <w:sz w:val="24"/>
          <w:szCs w:val="24"/>
        </w:rPr>
        <w:t>РКМЧП</w:t>
      </w:r>
      <w:r w:rsidRPr="00504EE2">
        <w:rPr>
          <w:rFonts w:ascii="Times New Roman" w:eastAsia="Times New Roman" w:hAnsi="Times New Roman"/>
          <w:i/>
          <w:sz w:val="28"/>
          <w:szCs w:val="28"/>
        </w:rPr>
        <w:t xml:space="preserve">) </w:t>
      </w:r>
      <w:r w:rsidRPr="00504EE2">
        <w:rPr>
          <w:rFonts w:ascii="Times New Roman" w:eastAsia="Times New Roman" w:hAnsi="Times New Roman"/>
          <w:sz w:val="28"/>
          <w:szCs w:val="28"/>
        </w:rPr>
        <w:t>построена на основе дидактического цикла, включающего три этапа (стадии, фазы</w:t>
      </w:r>
      <w:r w:rsidRPr="00504EE2">
        <w:rPr>
          <w:rFonts w:ascii="Times New Roman" w:eastAsia="Times New Roman" w:hAnsi="Times New Roman"/>
          <w:b/>
          <w:sz w:val="28"/>
          <w:szCs w:val="28"/>
        </w:rPr>
        <w:t xml:space="preserve">): </w:t>
      </w:r>
      <w:r w:rsidRPr="00504E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04EE2">
        <w:rPr>
          <w:rFonts w:ascii="Times New Roman" w:eastAsia="Times New Roman" w:hAnsi="Times New Roman"/>
          <w:b/>
          <w:bCs/>
          <w:sz w:val="28"/>
          <w:szCs w:val="28"/>
        </w:rPr>
        <w:t>«вызов» – «осмысление» – «рефлексия»</w:t>
      </w:r>
      <w:r w:rsidRPr="00504EE2">
        <w:rPr>
          <w:rFonts w:ascii="Times New Roman" w:eastAsia="Times New Roman" w:hAnsi="Times New Roman"/>
          <w:b/>
          <w:sz w:val="28"/>
          <w:szCs w:val="28"/>
        </w:rPr>
        <w:t xml:space="preserve">. </w:t>
      </w:r>
    </w:p>
    <w:p w:rsidR="00504EE2" w:rsidRPr="00504EE2" w:rsidRDefault="00504EE2" w:rsidP="00504E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4EE2">
        <w:rPr>
          <w:rFonts w:ascii="Times New Roman" w:eastAsia="Times New Roman" w:hAnsi="Times New Roman"/>
          <w:sz w:val="28"/>
          <w:szCs w:val="28"/>
        </w:rPr>
        <w:t>На первом этапе («вызов») актуализируются имеющиеся у учащихся знания и умения, выявляется степень их недостаточности для решения новых проблем, формулируется цель предстоящей познавательной деятельности.</w:t>
      </w:r>
    </w:p>
    <w:p w:rsidR="00504EE2" w:rsidRPr="00504EE2" w:rsidRDefault="00504EE2" w:rsidP="00504E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4EE2">
        <w:rPr>
          <w:rFonts w:ascii="Times New Roman" w:eastAsia="Times New Roman" w:hAnsi="Times New Roman"/>
          <w:sz w:val="28"/>
          <w:szCs w:val="28"/>
        </w:rPr>
        <w:t xml:space="preserve">На втором этапе («осмысление») организуется самостоятельная работа школьников с текстом, направленная на получение и осмысление новой информации, соотнесение ее с собственными знаниями. </w:t>
      </w:r>
    </w:p>
    <w:p w:rsidR="00504EE2" w:rsidRPr="00504EE2" w:rsidRDefault="00504EE2" w:rsidP="00504E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4EE2">
        <w:rPr>
          <w:rFonts w:ascii="Times New Roman" w:eastAsia="Times New Roman" w:hAnsi="Times New Roman"/>
          <w:sz w:val="28"/>
          <w:szCs w:val="28"/>
        </w:rPr>
        <w:t xml:space="preserve">Третий этап («рефлексия») позволяет учащимся осмыслить полученную информацию, проанализировать свой процесс изучения материала, выявить нерешенные проблемы, определить направления дальнейшей работы (выход на «новый вызов»). </w:t>
      </w:r>
    </w:p>
    <w:p w:rsidR="00504EE2" w:rsidRPr="00504EE2" w:rsidRDefault="00504EE2" w:rsidP="00504E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4EE2">
        <w:rPr>
          <w:rFonts w:ascii="Times New Roman" w:eastAsia="Times New Roman" w:hAnsi="Times New Roman"/>
          <w:sz w:val="28"/>
          <w:szCs w:val="28"/>
        </w:rPr>
        <w:t xml:space="preserve">Для осуществления каждого этапа предлагается разнообразный набор приемов и методов: составление списка «известной информации», рассказ-предположение по ключевым словам, ведение бортового журнала, создание кластера, написание </w:t>
      </w:r>
      <w:proofErr w:type="spellStart"/>
      <w:r w:rsidRPr="00504EE2">
        <w:rPr>
          <w:rFonts w:ascii="Times New Roman" w:eastAsia="Times New Roman" w:hAnsi="Times New Roman"/>
          <w:sz w:val="28"/>
          <w:szCs w:val="28"/>
        </w:rPr>
        <w:t>синквейна</w:t>
      </w:r>
      <w:proofErr w:type="spellEnd"/>
      <w:r w:rsidRPr="00504EE2">
        <w:rPr>
          <w:rFonts w:ascii="Times New Roman" w:eastAsia="Times New Roman" w:hAnsi="Times New Roman"/>
          <w:sz w:val="28"/>
          <w:szCs w:val="28"/>
        </w:rPr>
        <w:t xml:space="preserve"> и др.</w:t>
      </w:r>
    </w:p>
    <w:p w:rsidR="00504EE2" w:rsidRPr="00504EE2" w:rsidRDefault="00504EE2" w:rsidP="00504E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4EE2">
        <w:rPr>
          <w:rFonts w:ascii="Times New Roman" w:eastAsia="Times New Roman" w:hAnsi="Times New Roman"/>
          <w:sz w:val="28"/>
          <w:szCs w:val="28"/>
        </w:rPr>
        <w:t xml:space="preserve">Выбор приемов и методов осуществляется учителем самостоятельно, принципиально важным является сохранение и чередование этапов </w:t>
      </w:r>
      <w:r w:rsidRPr="00504EE2">
        <w:rPr>
          <w:rFonts w:ascii="Times New Roman" w:eastAsia="Times New Roman" w:hAnsi="Times New Roman"/>
          <w:bCs/>
          <w:sz w:val="28"/>
          <w:szCs w:val="28"/>
        </w:rPr>
        <w:t>«вызов» – «осмысление» – «рефлексия»</w:t>
      </w:r>
      <w:r w:rsidRPr="00504EE2">
        <w:rPr>
          <w:rFonts w:ascii="Times New Roman" w:eastAsia="Times New Roman" w:hAnsi="Times New Roman"/>
          <w:sz w:val="28"/>
          <w:szCs w:val="28"/>
        </w:rPr>
        <w:t xml:space="preserve">  в указанной последовательности, что позволяет активизировать познавательную деятельность учащихся и помочь им осмыслить освоенные способы деятельности.</w:t>
      </w:r>
    </w:p>
    <w:p w:rsidR="00504EE2" w:rsidRPr="00504EE2" w:rsidRDefault="00504EE2" w:rsidP="00504E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04EE2">
        <w:rPr>
          <w:rFonts w:ascii="Times New Roman" w:eastAsia="Times New Roman" w:hAnsi="Times New Roman"/>
          <w:sz w:val="28"/>
          <w:szCs w:val="28"/>
        </w:rPr>
        <w:t xml:space="preserve">Технология РКМЧП способствует освоению учащимися таких действий, как поиск и извлечение необходимой информации из различных текстов, рефлексия способов действия, контроль и оценка результатов деятельности. </w:t>
      </w:r>
    </w:p>
    <w:p w:rsidR="00504EE2" w:rsidRPr="00504EE2" w:rsidRDefault="00504EE2" w:rsidP="00504EE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44"/>
          <w:szCs w:val="44"/>
          <w:u w:val="single"/>
        </w:rPr>
      </w:pPr>
      <w:r w:rsidRPr="00504EE2">
        <w:rPr>
          <w:rFonts w:ascii="Times New Roman" w:eastAsia="Times New Roman" w:hAnsi="Times New Roman"/>
          <w:b/>
          <w:sz w:val="24"/>
          <w:szCs w:val="24"/>
          <w:u w:val="single"/>
        </w:rPr>
        <w:t>БЕССПОРНО?</w:t>
      </w:r>
    </w:p>
    <w:p w:rsidR="00504EE2" w:rsidRPr="00504EE2" w:rsidRDefault="00504EE2" w:rsidP="00504E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en-US"/>
        </w:rPr>
      </w:pPr>
      <w:r w:rsidRPr="00504EE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>Учитель является организатором</w:t>
      </w:r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 xml:space="preserve"> самостоятельной активной познавательной деятельности учащихся, </w:t>
      </w:r>
      <w:r w:rsidRPr="00504EE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>компетентным консультантом и помощником</w:t>
      </w:r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 xml:space="preserve">, его роль </w:t>
      </w:r>
      <w:proofErr w:type="gramStart"/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>заключается</w:t>
      </w:r>
      <w:proofErr w:type="gramEnd"/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 xml:space="preserve"> прежде всего в том, чтобы квалифицированно определить </w:t>
      </w:r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трудности учеников, мешающие ему полноценно усвоить знания и помочь преодолеть эти трудности.</w:t>
      </w:r>
    </w:p>
    <w:p w:rsidR="00504EE2" w:rsidRPr="00504EE2" w:rsidRDefault="00504EE2" w:rsidP="00504E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en-US"/>
        </w:rPr>
      </w:pPr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 xml:space="preserve">Показателем </w:t>
      </w:r>
      <w:proofErr w:type="spellStart"/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>сформированности</w:t>
      </w:r>
      <w:proofErr w:type="spellEnd"/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 xml:space="preserve"> духовной личности является способность определить автора текста, узнать, из какого произведения цитата, что свидетельствует о приобщении ребёнка к лучшим образцам национальной культуры. </w:t>
      </w:r>
    </w:p>
    <w:p w:rsidR="00504EE2" w:rsidRPr="00504EE2" w:rsidRDefault="00504EE2" w:rsidP="00504EE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en-US"/>
        </w:rPr>
      </w:pPr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 xml:space="preserve">Личностно ориентированное образование – целостный педагогический процесс, поддерживающий индивидуальность, естественность, неповторимость каждой детской личности. </w:t>
      </w:r>
    </w:p>
    <w:p w:rsidR="00504EE2" w:rsidRPr="00504EE2" w:rsidRDefault="00504EE2" w:rsidP="00504EE2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504EE2" w:rsidRPr="00504EE2" w:rsidRDefault="00504EE2" w:rsidP="00504EE2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en-US"/>
        </w:rPr>
      </w:pPr>
      <w:r w:rsidRPr="00504EE2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04EE2" w:rsidRPr="00504EE2" w:rsidRDefault="00504EE2" w:rsidP="00504EE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04EE2">
        <w:rPr>
          <w:rFonts w:ascii="Times New Roman" w:eastAsia="Times New Roman" w:hAnsi="Times New Roman"/>
          <w:sz w:val="24"/>
          <w:szCs w:val="24"/>
        </w:rPr>
        <w:br/>
      </w:r>
    </w:p>
    <w:p w:rsidR="00CB4D44" w:rsidRDefault="00CB4D44">
      <w:bookmarkStart w:id="1" w:name="_GoBack"/>
      <w:bookmarkEnd w:id="1"/>
    </w:p>
    <w:sectPr w:rsidR="00CB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55861"/>
    <w:multiLevelType w:val="hybridMultilevel"/>
    <w:tmpl w:val="9A1ED658"/>
    <w:lvl w:ilvl="0" w:tplc="74B0D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59"/>
    <w:rsid w:val="000F6359"/>
    <w:rsid w:val="00504EE2"/>
    <w:rsid w:val="00C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5176</Characters>
  <Application>Microsoft Office Word</Application>
  <DocSecurity>0</DocSecurity>
  <Lines>43</Lines>
  <Paragraphs>12</Paragraphs>
  <ScaleCrop>false</ScaleCrop>
  <Company>2</Company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2019-03-21T10:34:00Z</dcterms:created>
  <dcterms:modified xsi:type="dcterms:W3CDTF">2019-03-21T10:34:00Z</dcterms:modified>
</cp:coreProperties>
</file>